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3408F3F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B3152">
        <w:rPr>
          <w:rFonts w:ascii="Corbel" w:hAnsi="Corbel"/>
          <w:b/>
          <w:smallCaps/>
          <w:sz w:val="24"/>
          <w:szCs w:val="24"/>
        </w:rPr>
        <w:t>22024/2025019/2020-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E4C7D0B" w14:textId="61BED9D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7A5B954" w14:textId="76AA8865" w:rsidR="0085747A" w:rsidRPr="00B169DF" w:rsidRDefault="00445970" w:rsidP="00DB315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DB3152">
        <w:rPr>
          <w:rFonts w:ascii="Corbel" w:hAnsi="Corbel"/>
          <w:sz w:val="20"/>
          <w:szCs w:val="20"/>
        </w:rPr>
        <w:t>22025/2026</w:t>
      </w: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2E2A522B" w:rsidR="0085747A" w:rsidRPr="00B169DF" w:rsidRDefault="00DB31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Starzenie się organizmów: czy istnieje recepta na długowieczność?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47E7C84A" w:rsidR="0085747A" w:rsidRPr="00B169DF" w:rsidRDefault="00DB31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Technologii Żywności i Żywienia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0614E867" w:rsidR="0085747A" w:rsidRPr="00B169DF" w:rsidRDefault="00DB31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II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406F719D" w:rsidR="0085747A" w:rsidRPr="00B169DF" w:rsidRDefault="00DB31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61ADC08F" w:rsidR="0085747A" w:rsidRPr="00B169DF" w:rsidRDefault="00DB31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Ogólnouczelniany</w:t>
            </w:r>
          </w:p>
        </w:tc>
      </w:tr>
      <w:tr w:rsidR="00923D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1974EA48" w:rsidR="00923D7D" w:rsidRPr="00B169DF" w:rsidRDefault="00DB31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AF54BA1" w14:textId="77777777" w:rsidTr="00B819C8"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1AC8C5F0" w:rsidR="0085747A" w:rsidRPr="00B169DF" w:rsidRDefault="00DB31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Izabela Sadowska-Bartosz</w:t>
            </w:r>
          </w:p>
        </w:tc>
      </w:tr>
      <w:tr w:rsidR="0085747A" w:rsidRPr="00B169DF" w14:paraId="58CA0C71" w14:textId="77777777" w:rsidTr="00B819C8"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3BEFF84E" w:rsidR="0085747A" w:rsidRPr="00B169DF" w:rsidRDefault="00DB31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Izabela Sadowska-Bartosz, prof. dr hab. Grzegorz Bartosz</w:t>
            </w:r>
          </w:p>
        </w:tc>
      </w:tr>
    </w:tbl>
    <w:p w14:paraId="5A4C3C44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62CE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CD4D" w14:textId="0015A0E8" w:rsidR="00015B8F" w:rsidRPr="00B169DF" w:rsidRDefault="00DB31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6D721310" w:rsidR="00015B8F" w:rsidRPr="00B169DF" w:rsidRDefault="00DB31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30395F" w:rsidRPr="00B169DF" w14:paraId="1562F17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A1F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FAC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103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CDB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E20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88C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15E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04D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FE8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04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D5CAE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6AFF65C6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413493CA" w:rsidR="0085747A" w:rsidRPr="00B169DF" w:rsidRDefault="00DB315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40755CD3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zaliczenie bez oceny</w:t>
      </w:r>
    </w:p>
    <w:p w14:paraId="5DDD18E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0993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9935C6" w14:textId="77777777" w:rsidTr="00745302">
        <w:tc>
          <w:tcPr>
            <w:tcW w:w="9670" w:type="dxa"/>
          </w:tcPr>
          <w:p w14:paraId="4EBE47DA" w14:textId="36B97080" w:rsidR="0085747A" w:rsidRPr="00B169DF" w:rsidRDefault="00DB31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w zakresie szkoły średniej</w:t>
            </w:r>
          </w:p>
          <w:p w14:paraId="74D75307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461BA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B600DEF" w14:textId="77777777" w:rsidTr="00923D7D">
        <w:tc>
          <w:tcPr>
            <w:tcW w:w="851" w:type="dxa"/>
            <w:vAlign w:val="center"/>
          </w:tcPr>
          <w:p w14:paraId="220C0FE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CA1A4E" w14:textId="55D4F749" w:rsidR="0085747A" w:rsidRPr="00B169DF" w:rsidRDefault="00DB31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AB1B17">
              <w:rPr>
                <w:rFonts w:ascii="Corbel" w:hAnsi="Corbel"/>
                <w:b w:val="0"/>
                <w:sz w:val="24"/>
                <w:szCs w:val="24"/>
              </w:rPr>
              <w:t>podejściem do problematyki starzenia się w literaturze (mity) i sztuce</w:t>
            </w:r>
          </w:p>
        </w:tc>
      </w:tr>
      <w:tr w:rsidR="0085747A" w:rsidRPr="00B169DF" w14:paraId="7ECD90AE" w14:textId="77777777" w:rsidTr="00923D7D">
        <w:tc>
          <w:tcPr>
            <w:tcW w:w="851" w:type="dxa"/>
            <w:vAlign w:val="center"/>
          </w:tcPr>
          <w:p w14:paraId="6F035D5E" w14:textId="2D3D4B5F" w:rsidR="0085747A" w:rsidRPr="00B169DF" w:rsidRDefault="00AB1B1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21CD4A" w14:textId="6EB6E2A7" w:rsidR="0085747A" w:rsidRPr="00B169DF" w:rsidRDefault="00AB1B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biomedycznych aspektów procesu starzenia się</w:t>
            </w:r>
          </w:p>
        </w:tc>
      </w:tr>
      <w:tr w:rsidR="0085747A" w:rsidRPr="00B169DF" w14:paraId="3B90076A" w14:textId="77777777" w:rsidTr="00923D7D">
        <w:tc>
          <w:tcPr>
            <w:tcW w:w="851" w:type="dxa"/>
            <w:vAlign w:val="center"/>
          </w:tcPr>
          <w:p w14:paraId="2F346CB5" w14:textId="0D7426E0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B1B1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93B1B39" w14:textId="26CEF546" w:rsidR="0085747A" w:rsidRPr="00B169DF" w:rsidRDefault="00AB1B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współczesnych możliwości przeciwdziałania procesowi starzenia się</w:t>
            </w:r>
          </w:p>
        </w:tc>
      </w:tr>
      <w:tr w:rsidR="00AB1B17" w:rsidRPr="00B169DF" w14:paraId="7AF3C739" w14:textId="77777777" w:rsidTr="00923D7D">
        <w:tc>
          <w:tcPr>
            <w:tcW w:w="851" w:type="dxa"/>
            <w:vAlign w:val="center"/>
          </w:tcPr>
          <w:p w14:paraId="07EA719E" w14:textId="1F0DD1C6" w:rsidR="00AB1B17" w:rsidRPr="00B169DF" w:rsidRDefault="00AB1B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81579F0" w14:textId="35DB0D58" w:rsidR="00AB1B17" w:rsidRDefault="00AB1B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wybranymi psychologicznymi, socjologicznymi i ekonomicznymi implikacjami procesu starzenia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sie</w:t>
            </w:r>
            <w:proofErr w:type="spellEnd"/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B9BC02F" w14:textId="77777777" w:rsidTr="0071620A">
        <w:tc>
          <w:tcPr>
            <w:tcW w:w="1701" w:type="dxa"/>
            <w:vAlign w:val="center"/>
          </w:tcPr>
          <w:p w14:paraId="5D3C33A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968DB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C7B5F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417D92B7" w14:textId="77777777" w:rsidTr="005E6E85">
        <w:tc>
          <w:tcPr>
            <w:tcW w:w="1701" w:type="dxa"/>
          </w:tcPr>
          <w:p w14:paraId="6128988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12C04" w14:textId="664F5200" w:rsidR="0085747A" w:rsidRPr="00B169DF" w:rsidRDefault="00AB1B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zmiany w funkcjonowaniu organizmu związane ze starzeniem się</w:t>
            </w:r>
          </w:p>
        </w:tc>
        <w:tc>
          <w:tcPr>
            <w:tcW w:w="1873" w:type="dxa"/>
          </w:tcPr>
          <w:p w14:paraId="29B28AA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6B0F764A" w14:textId="77777777" w:rsidTr="005E6E85">
        <w:tc>
          <w:tcPr>
            <w:tcW w:w="1701" w:type="dxa"/>
          </w:tcPr>
          <w:p w14:paraId="097247D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3B5A14" w14:textId="46E33EDE" w:rsidR="0085747A" w:rsidRPr="00B169DF" w:rsidRDefault="00AB1B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D4012">
              <w:rPr>
                <w:rFonts w:ascii="Corbel" w:hAnsi="Corbel"/>
                <w:b w:val="0"/>
                <w:smallCaps w:val="0"/>
                <w:szCs w:val="24"/>
              </w:rPr>
              <w:t>rozumie socjologiczne i ekonomiczne aspekty starzenia się ludności</w:t>
            </w:r>
          </w:p>
        </w:tc>
        <w:tc>
          <w:tcPr>
            <w:tcW w:w="1873" w:type="dxa"/>
          </w:tcPr>
          <w:p w14:paraId="7FFB69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7AFD9ED8" w14:textId="77777777" w:rsidTr="005E6E85">
        <w:tc>
          <w:tcPr>
            <w:tcW w:w="1701" w:type="dxa"/>
          </w:tcPr>
          <w:p w14:paraId="4B39DD68" w14:textId="49820F4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401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5EFC79C" w14:textId="7130DB4B" w:rsidR="0085747A" w:rsidRPr="00B169DF" w:rsidRDefault="009D40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rozróżnić wiarygodne i niewiarygodne informacje dotyczące możliwości wpływu na długość życia</w:t>
            </w:r>
          </w:p>
        </w:tc>
        <w:tc>
          <w:tcPr>
            <w:tcW w:w="1873" w:type="dxa"/>
          </w:tcPr>
          <w:p w14:paraId="5AC963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2D4E99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BAE030" w14:textId="77777777" w:rsidTr="00FB185B">
        <w:tc>
          <w:tcPr>
            <w:tcW w:w="9520" w:type="dxa"/>
          </w:tcPr>
          <w:p w14:paraId="2998E5F6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820BD31" w14:textId="77777777" w:rsidTr="00FB185B">
        <w:tc>
          <w:tcPr>
            <w:tcW w:w="9520" w:type="dxa"/>
          </w:tcPr>
          <w:p w14:paraId="413778C4" w14:textId="370B3259" w:rsidR="0085747A" w:rsidRPr="00B169DF" w:rsidRDefault="009D40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Starzenie się,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rejuwenacja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nieśmiertelność w legendach i mitach</w:t>
            </w:r>
            <w:r w:rsidR="00116F0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793F307B" w14:textId="77777777" w:rsidTr="00FB185B">
        <w:tc>
          <w:tcPr>
            <w:tcW w:w="9520" w:type="dxa"/>
          </w:tcPr>
          <w:p w14:paraId="6B06A6F0" w14:textId="439759DF" w:rsidR="0085747A" w:rsidRPr="00B169DF" w:rsidRDefault="009D40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jako temat w malarstwie</w:t>
            </w:r>
            <w:r w:rsidR="00116F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499B74F8" w14:textId="77777777" w:rsidTr="00FB185B">
        <w:tc>
          <w:tcPr>
            <w:tcW w:w="9520" w:type="dxa"/>
          </w:tcPr>
          <w:p w14:paraId="0833E316" w14:textId="205F9C2D" w:rsidR="0085747A" w:rsidRPr="00362BD2" w:rsidRDefault="006C13F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BD2">
              <w:rPr>
                <w:rFonts w:ascii="Corbel" w:hAnsi="Corbel"/>
                <w:sz w:val="24"/>
                <w:szCs w:val="24"/>
              </w:rPr>
              <w:t>Biologia procesu starzenia się i mechanizmy tego procesu</w:t>
            </w:r>
            <w:r w:rsidR="00116F0C" w:rsidRPr="00362B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185B" w:rsidRPr="00B169DF" w14:paraId="7C4BB602" w14:textId="77777777" w:rsidTr="00FB185B">
        <w:tc>
          <w:tcPr>
            <w:tcW w:w="9520" w:type="dxa"/>
          </w:tcPr>
          <w:p w14:paraId="5199EF03" w14:textId="77777777" w:rsidR="00DF786D" w:rsidRPr="00362BD2" w:rsidRDefault="00DC51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BD2">
              <w:rPr>
                <w:rFonts w:ascii="Corbel" w:hAnsi="Corbel"/>
                <w:sz w:val="24"/>
                <w:szCs w:val="24"/>
              </w:rPr>
              <w:t>Fotostarzenie się skóry.</w:t>
            </w:r>
            <w:r w:rsidR="00DF786D" w:rsidRPr="00362BD2">
              <w:rPr>
                <w:rFonts w:ascii="Corbel" w:hAnsi="Corbel"/>
                <w:sz w:val="24"/>
                <w:szCs w:val="24"/>
              </w:rPr>
              <w:t xml:space="preserve"> Co ma wspólnego cukier ze starzeniem? </w:t>
            </w:r>
          </w:p>
          <w:p w14:paraId="2A2F869B" w14:textId="2FB1C331" w:rsidR="00FB185B" w:rsidRPr="00362BD2" w:rsidRDefault="00DF786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BD2">
              <w:rPr>
                <w:rFonts w:ascii="Corbel" w:hAnsi="Corbel"/>
                <w:sz w:val="24"/>
                <w:szCs w:val="24"/>
              </w:rPr>
              <w:t>Składniki bioaktywne kosmetyków o działaniu przeciwstarzeniowym.</w:t>
            </w:r>
          </w:p>
        </w:tc>
      </w:tr>
      <w:tr w:rsidR="00FB185B" w:rsidRPr="00B169DF" w14:paraId="2B71086D" w14:textId="77777777" w:rsidTr="00FB185B">
        <w:tc>
          <w:tcPr>
            <w:tcW w:w="9520" w:type="dxa"/>
          </w:tcPr>
          <w:p w14:paraId="3948C06F" w14:textId="77777777" w:rsidR="00116F0C" w:rsidRPr="00362BD2" w:rsidRDefault="00116F0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BD2">
              <w:rPr>
                <w:rFonts w:ascii="Corbel" w:hAnsi="Corbel"/>
                <w:sz w:val="24"/>
                <w:szCs w:val="24"/>
              </w:rPr>
              <w:t>Możliwości przeciwdziałania procesowi starzenia się skóry.</w:t>
            </w:r>
          </w:p>
          <w:p w14:paraId="7F92526C" w14:textId="136232EF" w:rsidR="00FB185B" w:rsidRPr="00362BD2" w:rsidRDefault="00116F0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BD2">
              <w:rPr>
                <w:rFonts w:ascii="Corbel" w:hAnsi="Corbel"/>
                <w:sz w:val="24"/>
                <w:szCs w:val="24"/>
              </w:rPr>
              <w:t xml:space="preserve">Toksyna botulinowa versus peptydy </w:t>
            </w:r>
            <w:proofErr w:type="spellStart"/>
            <w:r w:rsidRPr="00362BD2">
              <w:rPr>
                <w:rFonts w:ascii="Corbel" w:hAnsi="Corbel"/>
                <w:sz w:val="24"/>
                <w:szCs w:val="24"/>
              </w:rPr>
              <w:t>biomimetyczne</w:t>
            </w:r>
            <w:proofErr w:type="spellEnd"/>
            <w:r w:rsidRPr="00362B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185B" w:rsidRPr="00B169DF" w14:paraId="4B45AFD0" w14:textId="77777777" w:rsidTr="00FB185B">
        <w:tc>
          <w:tcPr>
            <w:tcW w:w="9520" w:type="dxa"/>
          </w:tcPr>
          <w:p w14:paraId="2A5CF592" w14:textId="455A9BB0" w:rsidR="00FB185B" w:rsidRPr="00362BD2" w:rsidRDefault="00181C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BD2">
              <w:rPr>
                <w:rFonts w:ascii="Corbel" w:hAnsi="Corbel"/>
                <w:sz w:val="24"/>
                <w:szCs w:val="24"/>
              </w:rPr>
              <w:t>Czy istnieje recepta na długowieczność? Dieta a filozofia Lagom.</w:t>
            </w:r>
          </w:p>
        </w:tc>
      </w:tr>
      <w:tr w:rsidR="00FB185B" w:rsidRPr="00B169DF" w14:paraId="22E09524" w14:textId="77777777" w:rsidTr="00FB185B">
        <w:tc>
          <w:tcPr>
            <w:tcW w:w="9520" w:type="dxa"/>
          </w:tcPr>
          <w:p w14:paraId="4B76AD3B" w14:textId="0E74E94C" w:rsidR="00FB185B" w:rsidRPr="00362BD2" w:rsidRDefault="00C26FC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BD2">
              <w:rPr>
                <w:rFonts w:ascii="Corbel" w:hAnsi="Corbel"/>
                <w:sz w:val="24"/>
                <w:szCs w:val="24"/>
              </w:rPr>
              <w:t>Organizmy modelowe i metody alternatywne w badaniach przeciwstarzeniowego działania składników bioaktywnych żywności.</w:t>
            </w:r>
          </w:p>
        </w:tc>
      </w:tr>
      <w:tr w:rsidR="006C13FB" w:rsidRPr="00B169DF" w14:paraId="6C9A1EEF" w14:textId="77777777" w:rsidTr="00FB185B">
        <w:tc>
          <w:tcPr>
            <w:tcW w:w="9520" w:type="dxa"/>
          </w:tcPr>
          <w:p w14:paraId="29CE5B87" w14:textId="0EF72DDD" w:rsidR="006C13FB" w:rsidRPr="00362BD2" w:rsidRDefault="006C13F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BD2">
              <w:rPr>
                <w:rFonts w:ascii="Corbel" w:hAnsi="Corbel"/>
                <w:sz w:val="24"/>
                <w:szCs w:val="24"/>
              </w:rPr>
              <w:t>Wyzwania dla opieki nad osobami w starszym wieku</w:t>
            </w:r>
            <w:r w:rsidR="00116F0C" w:rsidRPr="00362B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13FB" w:rsidRPr="00B169DF" w14:paraId="446BA201" w14:textId="77777777" w:rsidTr="00FB185B">
        <w:tc>
          <w:tcPr>
            <w:tcW w:w="9520" w:type="dxa"/>
          </w:tcPr>
          <w:p w14:paraId="2BED29DC" w14:textId="3E5FB20C" w:rsidR="006C13FB" w:rsidRPr="00362BD2" w:rsidRDefault="006C13F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BD2">
              <w:rPr>
                <w:rFonts w:ascii="Corbel" w:hAnsi="Corbel"/>
                <w:sz w:val="24"/>
                <w:szCs w:val="24"/>
              </w:rPr>
              <w:t>Możliwości przeciwdziałania procesowi starzenia się</w:t>
            </w:r>
            <w:r w:rsidR="00116F0C" w:rsidRPr="00362B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13FB" w:rsidRPr="00B169DF" w14:paraId="59D669F7" w14:textId="77777777" w:rsidTr="00FB185B">
        <w:tc>
          <w:tcPr>
            <w:tcW w:w="9520" w:type="dxa"/>
          </w:tcPr>
          <w:p w14:paraId="2415226D" w14:textId="3BA71DA6" w:rsidR="006C13FB" w:rsidRDefault="006C13F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Psychologiczne, socjologiczne i ekonomiczne aspekty starzenia się</w:t>
            </w:r>
            <w:r w:rsidR="00116F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13FB" w:rsidRPr="00B169DF" w14:paraId="68862A7F" w14:textId="77777777" w:rsidTr="00FB185B">
        <w:tc>
          <w:tcPr>
            <w:tcW w:w="9520" w:type="dxa"/>
          </w:tcPr>
          <w:p w14:paraId="24B2557C" w14:textId="15294326" w:rsidR="006C13FB" w:rsidRDefault="006C13F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wskazówki jak żyć zdrowiej i dłużej</w:t>
            </w:r>
            <w:r w:rsidR="00116F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E32DD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62E34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DB607F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121F1DC" w14:textId="77777777" w:rsidTr="00923D7D">
        <w:tc>
          <w:tcPr>
            <w:tcW w:w="9639" w:type="dxa"/>
          </w:tcPr>
          <w:p w14:paraId="0B5C5B2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AA7424E" w14:textId="77777777" w:rsidTr="00923D7D">
        <w:tc>
          <w:tcPr>
            <w:tcW w:w="9639" w:type="dxa"/>
          </w:tcPr>
          <w:p w14:paraId="3E48671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0FC07D9" w14:textId="77777777" w:rsidTr="00923D7D">
        <w:tc>
          <w:tcPr>
            <w:tcW w:w="9639" w:type="dxa"/>
          </w:tcPr>
          <w:p w14:paraId="7DA79495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65A54889" w14:textId="77777777" w:rsidTr="00923D7D">
        <w:tc>
          <w:tcPr>
            <w:tcW w:w="9639" w:type="dxa"/>
          </w:tcPr>
          <w:p w14:paraId="7FC5E31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DC9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939F4" w14:textId="419AB98C" w:rsidR="00E21E7D" w:rsidRPr="00B169DF" w:rsidRDefault="006C13FB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Wykład z prezentacją multimedialną</w:t>
      </w:r>
    </w:p>
    <w:p w14:paraId="28811B10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BF7EAFB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0FEABE5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515753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3D9C29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9CB61F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3AC5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F6460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54650795" w14:textId="77777777" w:rsidTr="00C05F44">
        <w:tc>
          <w:tcPr>
            <w:tcW w:w="1985" w:type="dxa"/>
            <w:vAlign w:val="center"/>
          </w:tcPr>
          <w:p w14:paraId="3D16A24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5D39C4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7DED38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024F1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A105B6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09D9FB5C" w14:textId="77777777" w:rsidTr="00C05F44">
        <w:tc>
          <w:tcPr>
            <w:tcW w:w="1985" w:type="dxa"/>
          </w:tcPr>
          <w:p w14:paraId="42E0D1B2" w14:textId="20A2103C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6C13FB">
              <w:rPr>
                <w:rFonts w:ascii="Corbel" w:hAnsi="Corbel"/>
                <w:b w:val="0"/>
                <w:szCs w:val="24"/>
              </w:rPr>
              <w:t>-03</w:t>
            </w:r>
          </w:p>
        </w:tc>
        <w:tc>
          <w:tcPr>
            <w:tcW w:w="5528" w:type="dxa"/>
          </w:tcPr>
          <w:p w14:paraId="45D96917" w14:textId="32297716" w:rsidR="0085747A" w:rsidRPr="006C13FB" w:rsidRDefault="006C13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lub prezentacja dotycząca dowolnego aspektu poruszanego podczas wykładu</w:t>
            </w:r>
          </w:p>
        </w:tc>
        <w:tc>
          <w:tcPr>
            <w:tcW w:w="2126" w:type="dxa"/>
          </w:tcPr>
          <w:p w14:paraId="40A15F83" w14:textId="3083B88E" w:rsidR="0085747A" w:rsidRPr="006C13FB" w:rsidRDefault="006C13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B169DF" w14:paraId="25A8CA60" w14:textId="77777777" w:rsidTr="00C05F44">
        <w:tc>
          <w:tcPr>
            <w:tcW w:w="1985" w:type="dxa"/>
          </w:tcPr>
          <w:p w14:paraId="0A8CB8F0" w14:textId="04559522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39F91B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2BA64B7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13FB" w:rsidRPr="00B169DF" w14:paraId="56FA7D30" w14:textId="77777777" w:rsidTr="006C13FB">
        <w:tc>
          <w:tcPr>
            <w:tcW w:w="9520" w:type="dxa"/>
          </w:tcPr>
          <w:p w14:paraId="3FA5CEC7" w14:textId="07C798AA" w:rsidR="006C13FB" w:rsidRPr="00B169DF" w:rsidRDefault="006C13FB" w:rsidP="006C13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Uczestnictwo w wykładach i przesłanie r</w:t>
            </w:r>
            <w:r w:rsidRPr="006C1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6C1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prezentacj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6C1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temat </w:t>
            </w:r>
            <w:r w:rsidRPr="006C1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dowolnego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problemu</w:t>
            </w:r>
            <w:r w:rsidRPr="006C1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poruszanego podczas wykładu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2C55D360" w14:textId="77777777" w:rsidTr="003E1941">
        <w:tc>
          <w:tcPr>
            <w:tcW w:w="4962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7FF57F9" w14:textId="77777777" w:rsidTr="00923D7D">
        <w:tc>
          <w:tcPr>
            <w:tcW w:w="4962" w:type="dxa"/>
          </w:tcPr>
          <w:p w14:paraId="739AC34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420D27" w14:textId="025C974A" w:rsidR="0085747A" w:rsidRPr="00B169DF" w:rsidRDefault="006C1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992C99B" w14:textId="77777777" w:rsidTr="00923D7D">
        <w:tc>
          <w:tcPr>
            <w:tcW w:w="4962" w:type="dxa"/>
          </w:tcPr>
          <w:p w14:paraId="49DEDE3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00FB3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B24F2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20C91050" w14:textId="77777777" w:rsidTr="00923D7D">
        <w:tc>
          <w:tcPr>
            <w:tcW w:w="4962" w:type="dxa"/>
          </w:tcPr>
          <w:p w14:paraId="1F4D1BB3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BA269FD" w14:textId="5BFC542B" w:rsidR="00C61DC5" w:rsidRPr="00B169DF" w:rsidRDefault="006C1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169DF" w14:paraId="01DB9C4E" w14:textId="77777777" w:rsidTr="00923D7D">
        <w:tc>
          <w:tcPr>
            <w:tcW w:w="4962" w:type="dxa"/>
          </w:tcPr>
          <w:p w14:paraId="5C839B3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E651C4" w14:textId="0180C436" w:rsidR="0085747A" w:rsidRPr="00B169DF" w:rsidRDefault="006C1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B169DF" w14:paraId="2B806E76" w14:textId="77777777" w:rsidTr="00923D7D">
        <w:tc>
          <w:tcPr>
            <w:tcW w:w="4962" w:type="dxa"/>
          </w:tcPr>
          <w:p w14:paraId="6108167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5344B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1A6501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38DA50" w14:textId="77777777" w:rsidTr="0071620A">
        <w:trPr>
          <w:trHeight w:val="397"/>
        </w:trPr>
        <w:tc>
          <w:tcPr>
            <w:tcW w:w="3544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3ED9DE" w14:textId="43F3F281" w:rsidR="0085747A" w:rsidRPr="00B169DF" w:rsidRDefault="006C13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116160EA" w14:textId="77777777" w:rsidTr="0071620A">
        <w:trPr>
          <w:trHeight w:val="397"/>
        </w:trPr>
        <w:tc>
          <w:tcPr>
            <w:tcW w:w="3544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2707C1" w14:textId="00AB231F" w:rsidR="0085747A" w:rsidRPr="00B169DF" w:rsidRDefault="006C13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2D4C1F8" w14:textId="77777777" w:rsidTr="0071620A">
        <w:trPr>
          <w:trHeight w:val="397"/>
        </w:trPr>
        <w:tc>
          <w:tcPr>
            <w:tcW w:w="7513" w:type="dxa"/>
          </w:tcPr>
          <w:p w14:paraId="62797196" w14:textId="77777777" w:rsidR="001F70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F70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650C88E" w14:textId="342AA144" w:rsidR="0085747A" w:rsidRDefault="001F70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Kirkwood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 Czas naszego życia. Charaktery, Warszawa 2005.</w:t>
            </w:r>
          </w:p>
          <w:p w14:paraId="7FB44124" w14:textId="77777777" w:rsidR="001F70D3" w:rsidRDefault="001F70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Marchewka A., Dąbrowski Z., Żołądź J.A. </w:t>
            </w:r>
            <w:r w:rsidRPr="001F7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Fizjologia starzenia się Profilaktyka i rehabilitacja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2012.</w:t>
            </w:r>
          </w:p>
          <w:p w14:paraId="74ACC37E" w14:textId="3E0C4141" w:rsidR="001F70D3" w:rsidRPr="00B169DF" w:rsidRDefault="001F70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N.A. Starzenie się. Wydawnictwo Uniwersytetu Łódzkiego, Łódź 2021.</w:t>
            </w:r>
          </w:p>
        </w:tc>
      </w:tr>
      <w:tr w:rsidR="0085747A" w:rsidRPr="00362BD2" w14:paraId="50F4DDEA" w14:textId="77777777" w:rsidTr="0071620A">
        <w:trPr>
          <w:trHeight w:val="397"/>
        </w:trPr>
        <w:tc>
          <w:tcPr>
            <w:tcW w:w="7513" w:type="dxa"/>
          </w:tcPr>
          <w:p w14:paraId="0BFD9E7C" w14:textId="77777777" w:rsidR="0085747A" w:rsidRPr="00362B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4946BAB2" w14:textId="77777777" w:rsidR="001F70D3" w:rsidRPr="00362BD2" w:rsidRDefault="004A53F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proofErr w:type="spellStart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Amery</w:t>
            </w:r>
            <w:proofErr w:type="spellEnd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J. Starzenie się. Bunt i rezygnacja. </w:t>
            </w:r>
            <w:proofErr w:type="spellStart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Aletheia</w:t>
            </w:r>
            <w:proofErr w:type="spellEnd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, 2018. </w:t>
            </w:r>
          </w:p>
          <w:p w14:paraId="6D2517A6" w14:textId="77777777" w:rsidR="004A53FE" w:rsidRDefault="004A53F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Nóżka M., </w:t>
            </w:r>
            <w:proofErr w:type="spellStart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Smagacz-Poziemska</w:t>
            </w:r>
            <w:proofErr w:type="spellEnd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M. </w:t>
            </w:r>
            <w:r w:rsidRPr="004A53FE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Starzenie się Problemat </w:t>
            </w:r>
            <w:proofErr w:type="spellStart"/>
            <w:r w:rsidRPr="004A53FE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społeczno</w:t>
            </w:r>
            <w:proofErr w:type="spellEnd"/>
            <w:r w:rsidRPr="004A53FE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- socjalny i praktyka działań</w:t>
            </w: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. Wydawnictwo Uniwersytetu Jagiellońskiego, Kraków 2014.</w:t>
            </w:r>
          </w:p>
          <w:p w14:paraId="0633925A" w14:textId="77777777" w:rsidR="004A53FE" w:rsidRDefault="004A53FE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Hill R.D. Pozytywne starzenie się. </w:t>
            </w:r>
            <w:proofErr w:type="spellStart"/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Laurum</w:t>
            </w:r>
            <w:proofErr w:type="spellEnd"/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, 2011.</w:t>
            </w:r>
          </w:p>
          <w:p w14:paraId="288D93C9" w14:textId="77777777" w:rsidR="006E07D3" w:rsidRPr="00362BD2" w:rsidRDefault="004A53FE" w:rsidP="006E07D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proofErr w:type="spellStart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Błachnio</w:t>
            </w:r>
            <w:proofErr w:type="spellEnd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A. Psychologia starzenia się i strategie dobrego życia. Medicon, 2017.</w:t>
            </w:r>
          </w:p>
          <w:p w14:paraId="43AC2B28" w14:textId="5347D415" w:rsidR="006E07D3" w:rsidRPr="00362BD2" w:rsidRDefault="00270239" w:rsidP="006E07D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proofErr w:type="spellStart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Pieńkowska</w:t>
            </w:r>
            <w:proofErr w:type="spellEnd"/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N, et al. </w:t>
            </w:r>
            <w:hyperlink r:id="rId8" w:history="1">
              <w:r w:rsidRPr="00362BD2">
                <w:rPr>
                  <w:rFonts w:ascii="Corbel" w:hAnsi="Corbel"/>
                  <w:b w:val="0"/>
                  <w:bCs/>
                  <w:iCs/>
                  <w:smallCaps w:val="0"/>
                  <w:color w:val="000000"/>
                  <w:szCs w:val="24"/>
                </w:rPr>
                <w:t>Effect of antioxidants on the H2O2-induced premature senescence of human fibroblasts.</w:t>
              </w:r>
            </w:hyperlink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Aging (Albany NY). 2020</w:t>
            </w:r>
            <w:r w:rsidR="006E07D3"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:</w:t>
            </w:r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12(2):1910-1927. </w:t>
            </w:r>
          </w:p>
          <w:p w14:paraId="553916F9" w14:textId="77777777" w:rsidR="00DF5F6B" w:rsidRPr="00362BD2" w:rsidRDefault="00270239" w:rsidP="00DF5F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Gonos ES, et al. Aging (Albany NY). </w:t>
            </w:r>
            <w:hyperlink r:id="rId9" w:history="1">
              <w:r w:rsidRPr="00362BD2">
                <w:rPr>
                  <w:rFonts w:ascii="Corbel" w:hAnsi="Corbel"/>
                  <w:b w:val="0"/>
                  <w:bCs/>
                  <w:iCs/>
                  <w:smallCaps w:val="0"/>
                  <w:color w:val="000000"/>
                  <w:szCs w:val="24"/>
                </w:rPr>
                <w:t>Origin and pathophysiology of protein carbonylation, nitration and chlorination in age-related brain diseases and aging.</w:t>
              </w:r>
            </w:hyperlink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2018</w:t>
            </w:r>
            <w:r w:rsidR="006E07D3"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: 10(5):868-901.</w:t>
            </w:r>
          </w:p>
          <w:p w14:paraId="5722110C" w14:textId="03F20604" w:rsidR="00270239" w:rsidRPr="00DF61AA" w:rsidRDefault="00DF5F6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Sadowska-Bartosz I, Bartosz G. </w:t>
            </w:r>
            <w:hyperlink r:id="rId10" w:history="1">
              <w:r w:rsidRPr="00362BD2">
                <w:rPr>
                  <w:rFonts w:ascii="Corbel" w:hAnsi="Corbel"/>
                  <w:b w:val="0"/>
                  <w:bCs/>
                  <w:iCs/>
                  <w:smallCaps w:val="0"/>
                  <w:color w:val="000000"/>
                  <w:szCs w:val="24"/>
                </w:rPr>
                <w:t>Effect of antioxidants supplementation on aging and longevity.</w:t>
              </w:r>
            </w:hyperlink>
            <w:r w:rsidRPr="00362BD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 Biomed Res Int. 2014;2014:404680.</w:t>
            </w:r>
          </w:p>
        </w:tc>
      </w:tr>
    </w:tbl>
    <w:p w14:paraId="5CF22AB4" w14:textId="77777777" w:rsidR="0085747A" w:rsidRPr="00362B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bCs/>
          <w:iCs/>
          <w:smallCaps w:val="0"/>
          <w:color w:val="000000"/>
          <w:szCs w:val="24"/>
        </w:rPr>
      </w:pPr>
    </w:p>
    <w:p w14:paraId="515D2D48" w14:textId="77777777" w:rsidR="0085747A" w:rsidRPr="00DF5F6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A3ACB" w14:textId="77777777" w:rsidR="00DF6CFA" w:rsidRDefault="00DF6CFA" w:rsidP="00C16ABF">
      <w:pPr>
        <w:spacing w:after="0" w:line="240" w:lineRule="auto"/>
      </w:pPr>
      <w:r>
        <w:separator/>
      </w:r>
    </w:p>
  </w:endnote>
  <w:endnote w:type="continuationSeparator" w:id="0">
    <w:p w14:paraId="5BF2964B" w14:textId="77777777" w:rsidR="00DF6CFA" w:rsidRDefault="00DF6C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BE63E" w14:textId="77777777" w:rsidR="00DF6CFA" w:rsidRDefault="00DF6CFA" w:rsidP="00C16ABF">
      <w:pPr>
        <w:spacing w:after="0" w:line="240" w:lineRule="auto"/>
      </w:pPr>
      <w:r>
        <w:separator/>
      </w:r>
    </w:p>
  </w:footnote>
  <w:footnote w:type="continuationSeparator" w:id="0">
    <w:p w14:paraId="7D7EE6B0" w14:textId="77777777" w:rsidR="00DF6CFA" w:rsidRDefault="00DF6CFA" w:rsidP="00C16ABF">
      <w:pPr>
        <w:spacing w:after="0" w:line="240" w:lineRule="auto"/>
      </w:pPr>
      <w:r>
        <w:continuationSeparator/>
      </w:r>
    </w:p>
  </w:footnote>
  <w:footnote w:id="1">
    <w:p w14:paraId="6495D9C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24831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3C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6F0C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1CA5"/>
    <w:rsid w:val="0018530D"/>
    <w:rsid w:val="00192F37"/>
    <w:rsid w:val="001A70D2"/>
    <w:rsid w:val="001D657B"/>
    <w:rsid w:val="001D7B54"/>
    <w:rsid w:val="001E0209"/>
    <w:rsid w:val="001F2CA2"/>
    <w:rsid w:val="001F70D3"/>
    <w:rsid w:val="0021313B"/>
    <w:rsid w:val="002144C0"/>
    <w:rsid w:val="0022477D"/>
    <w:rsid w:val="002278A9"/>
    <w:rsid w:val="002336F9"/>
    <w:rsid w:val="0024028F"/>
    <w:rsid w:val="00244ABC"/>
    <w:rsid w:val="0027023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BD2"/>
    <w:rsid w:val="00363F78"/>
    <w:rsid w:val="003A0A5B"/>
    <w:rsid w:val="003A1176"/>
    <w:rsid w:val="003B00FA"/>
    <w:rsid w:val="003B28C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97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3FE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47FA8"/>
    <w:rsid w:val="00650C5F"/>
    <w:rsid w:val="006526BB"/>
    <w:rsid w:val="00654934"/>
    <w:rsid w:val="006620D9"/>
    <w:rsid w:val="00671958"/>
    <w:rsid w:val="00675843"/>
    <w:rsid w:val="00696477"/>
    <w:rsid w:val="006C13FB"/>
    <w:rsid w:val="006D050F"/>
    <w:rsid w:val="006D6139"/>
    <w:rsid w:val="006E07D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E624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01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B17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C8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50E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B3152"/>
    <w:rsid w:val="00DC515E"/>
    <w:rsid w:val="00DE09C0"/>
    <w:rsid w:val="00DE4A14"/>
    <w:rsid w:val="00DF320D"/>
    <w:rsid w:val="00DF5F6B"/>
    <w:rsid w:val="00DF61AA"/>
    <w:rsid w:val="00DF6CFA"/>
    <w:rsid w:val="00DF71C8"/>
    <w:rsid w:val="00DF786D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C77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185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02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3196229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ubmed.ncbi.nlm.nih.gov/2478320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ubmed.ncbi.nlm.nih.gov/29779015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Bartosz</cp:lastModifiedBy>
  <cp:revision>2</cp:revision>
  <cp:lastPrinted>2019-02-06T12:12:00Z</cp:lastPrinted>
  <dcterms:created xsi:type="dcterms:W3CDTF">2026-02-08T17:34:00Z</dcterms:created>
  <dcterms:modified xsi:type="dcterms:W3CDTF">2026-02-08T17:34:00Z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cefd4fb4-1f62-4f63-a540-386afab34ad1</vt:lpwstr>
  </property>
</Properties>
</file>